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1BAE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образования и науки РФ от 3 февраля 2015 г. N 46</w:t>
        </w:r>
        <w:r>
          <w:rPr>
            <w:rStyle w:val="a4"/>
            <w:b w:val="0"/>
            <w:bCs w:val="0"/>
          </w:rPr>
          <w:br/>
          <w:t>"Об утверждении единого расписания и продолжительности проведения основн</w:t>
        </w:r>
        <w:r>
          <w:rPr>
            <w:rStyle w:val="a4"/>
            <w:b w:val="0"/>
            <w:bCs w:val="0"/>
          </w:rPr>
          <w:t>ого государственного экзамена по каждому учебному предмету, перечня средств обучения и воспитания, используемых при его проведении в 2015 году"</w:t>
        </w:r>
      </w:hyperlink>
    </w:p>
    <w:p w:rsidR="00000000" w:rsidRDefault="00901BAE"/>
    <w:p w:rsidR="00000000" w:rsidRDefault="00901BAE">
      <w:r>
        <w:t xml:space="preserve">В соответствии с </w:t>
      </w:r>
      <w:hyperlink r:id="rId5" w:history="1">
        <w:r>
          <w:rPr>
            <w:rStyle w:val="a4"/>
          </w:rPr>
          <w:t>Порядком</w:t>
        </w:r>
      </w:hyperlink>
      <w:r>
        <w:t xml:space="preserve"> проведения государственной итоговой аттестации по образовательным программам основного общего образования, утвержденным </w:t>
      </w:r>
      <w:hyperlink r:id="rId6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25 дека</w:t>
      </w:r>
      <w:r>
        <w:t xml:space="preserve">бря 2013 г. N 1394 (зарегистрирован Министерством юстиции Российской Федерации 3 февраля 2014 г., регистрационный N 31206), с изменениями, внесенными приказами Министерства образования и науки Российской Федерации </w:t>
      </w:r>
      <w:hyperlink r:id="rId7" w:history="1">
        <w:r>
          <w:rPr>
            <w:rStyle w:val="a4"/>
          </w:rPr>
          <w:t>от 15 мая 2014 г. N 528</w:t>
        </w:r>
      </w:hyperlink>
      <w:r>
        <w:t xml:space="preserve"> (зарегистрирован Министерством юстиции Российской Федерации 26 мая 2014 г., регистрационный N 32436), </w:t>
      </w:r>
      <w:hyperlink r:id="rId8" w:history="1">
        <w:r>
          <w:rPr>
            <w:rStyle w:val="a4"/>
          </w:rPr>
          <w:t>от 30 июля 2014 г. N 863</w:t>
        </w:r>
      </w:hyperlink>
      <w:r>
        <w:t xml:space="preserve"> (зарегистрирован Минист</w:t>
      </w:r>
      <w:r>
        <w:t xml:space="preserve">ерством юстиции Российской Федерации 8 августа 2014 г., регистрационный N 33487) и </w:t>
      </w:r>
      <w:hyperlink r:id="rId9" w:history="1">
        <w:r>
          <w:rPr>
            <w:rStyle w:val="a4"/>
          </w:rPr>
          <w:t>от 16 января 2015 г. N 10</w:t>
        </w:r>
      </w:hyperlink>
      <w:r>
        <w:t xml:space="preserve"> (зарегистрирован Министерством юстиции Российской Федерации 27 января 2015 г., регист</w:t>
      </w:r>
      <w:r>
        <w:t>рационный N 35731) (далее - Порядок проведения ГИА), приказываю:</w:t>
      </w:r>
    </w:p>
    <w:p w:rsidR="00000000" w:rsidRDefault="00901BAE">
      <w:bookmarkStart w:id="0" w:name="sub_116"/>
      <w:r>
        <w:t>1. Утвердить следующее расписание проведения основного государственного экзамена (далее - ОГЭ) в 2015 году:</w:t>
      </w:r>
    </w:p>
    <w:p w:rsidR="00000000" w:rsidRDefault="00901BAE">
      <w:bookmarkStart w:id="1" w:name="sub_112"/>
      <w:bookmarkEnd w:id="0"/>
      <w:r>
        <w:t xml:space="preserve">1.1. Для лиц, указанных в </w:t>
      </w:r>
      <w:hyperlink r:id="rId10" w:history="1">
        <w:r>
          <w:rPr>
            <w:rStyle w:val="a4"/>
          </w:rPr>
          <w:t>пунктах 9</w:t>
        </w:r>
      </w:hyperlink>
      <w:r>
        <w:t xml:space="preserve"> и </w:t>
      </w:r>
      <w:hyperlink r:id="rId11" w:history="1">
        <w:r>
          <w:rPr>
            <w:rStyle w:val="a4"/>
          </w:rPr>
          <w:t>10</w:t>
        </w:r>
      </w:hyperlink>
      <w:r>
        <w:t xml:space="preserve"> Порядка проведения ГИА:</w:t>
      </w:r>
    </w:p>
    <w:bookmarkEnd w:id="1"/>
    <w:p w:rsidR="00000000" w:rsidRDefault="00901BAE">
      <w:r>
        <w:t>27 мая (среда) - математика;</w:t>
      </w:r>
    </w:p>
    <w:p w:rsidR="00000000" w:rsidRDefault="00901BAE">
      <w:r>
        <w:t>29 мая (пятница) - обществознание, химия, литература, информатика и информационно-коммуника</w:t>
      </w:r>
      <w:r>
        <w:t>ционные технологии (ИКТ);</w:t>
      </w:r>
    </w:p>
    <w:p w:rsidR="00000000" w:rsidRDefault="00901BAE">
      <w:r>
        <w:t>3 июня (среда) - русский язык;</w:t>
      </w:r>
    </w:p>
    <w:p w:rsidR="00000000" w:rsidRDefault="00901BAE">
      <w:r>
        <w:t>5 июня (пятница) - география, история, биология, иностранные языки (английский, французский, немецкий, испанский), физика.</w:t>
      </w:r>
    </w:p>
    <w:p w:rsidR="00000000" w:rsidRDefault="00901BAE">
      <w:bookmarkStart w:id="2" w:name="sub_113"/>
      <w:r>
        <w:t xml:space="preserve">1.2. Для лиц, указанных в </w:t>
      </w:r>
      <w:hyperlink r:id="rId12" w:history="1">
        <w:r>
          <w:rPr>
            <w:rStyle w:val="a4"/>
          </w:rPr>
          <w:t>пункте 26</w:t>
        </w:r>
      </w:hyperlink>
      <w:r>
        <w:t xml:space="preserve"> Порядка проведения ГИА:</w:t>
      </w:r>
    </w:p>
    <w:bookmarkEnd w:id="2"/>
    <w:p w:rsidR="00000000" w:rsidRDefault="00901BAE">
      <w:r>
        <w:t>20 апреля (понедельник) - математика;</w:t>
      </w:r>
    </w:p>
    <w:p w:rsidR="00000000" w:rsidRDefault="00901BAE">
      <w:r>
        <w:t>22 апреля (среда) - обществознание, химия, литература, информатика и информационно-коммуникационные технологии (ИКТ);</w:t>
      </w:r>
    </w:p>
    <w:p w:rsidR="00000000" w:rsidRDefault="00901BAE">
      <w:r>
        <w:t>24 апреля (пятница) - русский язык;</w:t>
      </w:r>
    </w:p>
    <w:p w:rsidR="00000000" w:rsidRDefault="00901BAE">
      <w:r>
        <w:t xml:space="preserve">27 </w:t>
      </w:r>
      <w:r>
        <w:t>апреля (понедельник) - география, история, биология, иностранные языки (английский, французский, немецкий, испанский), физика.</w:t>
      </w:r>
    </w:p>
    <w:p w:rsidR="00000000" w:rsidRDefault="00901BAE">
      <w:bookmarkStart w:id="3" w:name="sub_114"/>
      <w:r>
        <w:t xml:space="preserve">1.3. Для лиц, указанных в </w:t>
      </w:r>
      <w:hyperlink r:id="rId13" w:history="1">
        <w:r>
          <w:rPr>
            <w:rStyle w:val="a4"/>
          </w:rPr>
          <w:t>пункте 30</w:t>
        </w:r>
      </w:hyperlink>
      <w:r>
        <w:t xml:space="preserve"> Порядка проведения ГИА:</w:t>
      </w:r>
    </w:p>
    <w:p w:rsidR="00000000" w:rsidRDefault="00901BAE">
      <w:bookmarkStart w:id="4" w:name="sub_123"/>
      <w:bookmarkEnd w:id="3"/>
      <w:r>
        <w:t>29 апреля (среда) - математика;</w:t>
      </w:r>
    </w:p>
    <w:bookmarkEnd w:id="4"/>
    <w:p w:rsidR="00000000" w:rsidRDefault="00901BAE">
      <w:r>
        <w:t>30 апреля (четверг) - обществознание, химия, литература, информатика и информационно-коммуникационные технологии (ИКТ);</w:t>
      </w:r>
    </w:p>
    <w:p w:rsidR="00000000" w:rsidRDefault="00901BAE">
      <w:r>
        <w:t>6 мая (среда) - русский язык;</w:t>
      </w:r>
    </w:p>
    <w:p w:rsidR="00000000" w:rsidRDefault="00901BAE">
      <w:r>
        <w:t>7 мая (четверг) - география, история, биология, инос</w:t>
      </w:r>
      <w:r>
        <w:t>транные языки (английский, французский, немецкий, испанский), физика;</w:t>
      </w:r>
    </w:p>
    <w:p w:rsidR="00000000" w:rsidRDefault="00901BAE">
      <w:r>
        <w:t>9 июня (вторник) - математика;</w:t>
      </w:r>
    </w:p>
    <w:p w:rsidR="00000000" w:rsidRDefault="00901BAE">
      <w:r>
        <w:t>10 июня (среда) - обществознание, химия, литература, информатика и информационно-коммуникационные технологии (ИКТ);</w:t>
      </w:r>
    </w:p>
    <w:p w:rsidR="00000000" w:rsidRDefault="00901BAE">
      <w:r>
        <w:t>16 июня (вторник) - русский язык;</w:t>
      </w:r>
    </w:p>
    <w:p w:rsidR="00000000" w:rsidRDefault="00901BAE">
      <w:r>
        <w:t>17 ию</w:t>
      </w:r>
      <w:r>
        <w:t xml:space="preserve">ня (среда) - география, история, биология, иностранные языки </w:t>
      </w:r>
      <w:r>
        <w:lastRenderedPageBreak/>
        <w:t>(английский, французский, немецкий, испанский), физика;</w:t>
      </w:r>
    </w:p>
    <w:p w:rsidR="00000000" w:rsidRDefault="00901BAE">
      <w:r>
        <w:t>18 июня (четверг) - по всем учебным предметам;</w:t>
      </w:r>
    </w:p>
    <w:p w:rsidR="00000000" w:rsidRDefault="00901BAE">
      <w:r>
        <w:t>3 августа (понедельник) - русский язык;</w:t>
      </w:r>
    </w:p>
    <w:p w:rsidR="00000000" w:rsidRDefault="00901BAE">
      <w:r>
        <w:t>5 августа (среда) - обществознание, химия, литератур</w:t>
      </w:r>
      <w:r>
        <w:t>а, информатика и информационно-коммуникационные технологии (ИКТ);</w:t>
      </w:r>
    </w:p>
    <w:p w:rsidR="00000000" w:rsidRDefault="00901BAE">
      <w:r>
        <w:t>7 августа (пятница) - математика;</w:t>
      </w:r>
    </w:p>
    <w:p w:rsidR="00000000" w:rsidRDefault="00901BAE">
      <w:r>
        <w:t>10 августа (понедельник) - география, история, биология, иностранные языки (английский, французский, немецкий, испанский), физика;</w:t>
      </w:r>
    </w:p>
    <w:p w:rsidR="00000000" w:rsidRDefault="00901BAE">
      <w:r>
        <w:t>11 августа (вторник) - ру</w:t>
      </w:r>
      <w:r>
        <w:t>сский язык;</w:t>
      </w:r>
    </w:p>
    <w:p w:rsidR="00000000" w:rsidRDefault="00901BAE">
      <w:r>
        <w:t>12 августа (среда) - обществознание, химия, литература, информатика и информационно-коммуникационные технологии (ИКТ);</w:t>
      </w:r>
    </w:p>
    <w:p w:rsidR="00000000" w:rsidRDefault="00901BAE">
      <w:r>
        <w:t>13 августа (четверг) - математика;</w:t>
      </w:r>
    </w:p>
    <w:p w:rsidR="00000000" w:rsidRDefault="00901BAE">
      <w:r>
        <w:t>14 августа (пятница) - география, история, биология, иностранные языки (английский, французский, немецкий, испанский), физика.</w:t>
      </w:r>
    </w:p>
    <w:p w:rsidR="00000000" w:rsidRDefault="00901BAE">
      <w:bookmarkStart w:id="5" w:name="sub_115"/>
      <w:r>
        <w:t xml:space="preserve">1.4. Для лиц, указанных в </w:t>
      </w:r>
      <w:hyperlink r:id="rId14" w:history="1">
        <w:r>
          <w:rPr>
            <w:rStyle w:val="a4"/>
          </w:rPr>
          <w:t>пункте 61</w:t>
        </w:r>
      </w:hyperlink>
      <w:r>
        <w:t xml:space="preserve"> Порядка проведения ГИА:</w:t>
      </w:r>
    </w:p>
    <w:bookmarkEnd w:id="5"/>
    <w:p w:rsidR="00000000" w:rsidRDefault="00901BAE">
      <w:r>
        <w:t>7 сентября (понедельник) - математика;</w:t>
      </w:r>
    </w:p>
    <w:p w:rsidR="00000000" w:rsidRDefault="00901BAE">
      <w:r>
        <w:t>9 сентября (среда) - обществознание, химия, литература, информатика и информационно-коммуникационные технологии (ИКТ);</w:t>
      </w:r>
    </w:p>
    <w:p w:rsidR="00000000" w:rsidRDefault="00901BAE">
      <w:r>
        <w:t>11 сентября (пятница) - география, история, биология, иностранные языки (английский, франц</w:t>
      </w:r>
      <w:r>
        <w:t>узский, немецкий, испанский), физика;</w:t>
      </w:r>
    </w:p>
    <w:p w:rsidR="00000000" w:rsidRDefault="00901BAE">
      <w:r>
        <w:t>14 сентября (понедельник) - русский язык;</w:t>
      </w:r>
    </w:p>
    <w:p w:rsidR="00000000" w:rsidRDefault="00901BAE">
      <w:r>
        <w:t>16 сентября (среда) - математика;</w:t>
      </w:r>
    </w:p>
    <w:p w:rsidR="00000000" w:rsidRDefault="00901BAE">
      <w:r>
        <w:t>17 сентября (четверг) - обществознание, химия, литература, информатика и информационно-коммуникационные технологии (ИКТ);</w:t>
      </w:r>
    </w:p>
    <w:p w:rsidR="00000000" w:rsidRDefault="00901BAE">
      <w:r>
        <w:t>18 сентября (пятница</w:t>
      </w:r>
      <w:r>
        <w:t>) - география, история, биология, иностранные языки (английский, французский, немецкий, испанский), физика;</w:t>
      </w:r>
    </w:p>
    <w:p w:rsidR="00000000" w:rsidRDefault="00901BAE">
      <w:r>
        <w:t>21 сентября (понедельник) - русский язык;</w:t>
      </w:r>
    </w:p>
    <w:p w:rsidR="00000000" w:rsidRDefault="00901BAE">
      <w:r>
        <w:t>22 сентября (вторник) - по всем учебным предметам.</w:t>
      </w:r>
    </w:p>
    <w:p w:rsidR="00000000" w:rsidRDefault="00901BAE">
      <w:bookmarkStart w:id="6" w:name="sub_121"/>
      <w:r>
        <w:t>2. Установить, что:</w:t>
      </w:r>
    </w:p>
    <w:p w:rsidR="00000000" w:rsidRDefault="00901BAE">
      <w:bookmarkStart w:id="7" w:name="sub_117"/>
      <w:bookmarkEnd w:id="6"/>
      <w:r>
        <w:t xml:space="preserve">2.1. В случае </w:t>
      </w:r>
      <w:r>
        <w:t xml:space="preserve">совпадения сроков проведения ОГЭ по отдельным учебным предметам лица, указанные в </w:t>
      </w:r>
      <w:hyperlink w:anchor="sub_112" w:history="1">
        <w:r>
          <w:rPr>
            <w:rStyle w:val="a4"/>
          </w:rPr>
          <w:t>пунктах 1.1</w:t>
        </w:r>
      </w:hyperlink>
      <w:r>
        <w:t xml:space="preserve"> и </w:t>
      </w:r>
      <w:hyperlink w:anchor="sub_113" w:history="1">
        <w:r>
          <w:rPr>
            <w:rStyle w:val="a4"/>
          </w:rPr>
          <w:t>1.2</w:t>
        </w:r>
      </w:hyperlink>
      <w:r>
        <w:t xml:space="preserve"> настоящего приказа, допускаются к сдаче ОГЭ по соответствующим учебным предметам в сроки, предусмотренные </w:t>
      </w:r>
      <w:hyperlink w:anchor="sub_123" w:history="1">
        <w:r>
          <w:rPr>
            <w:rStyle w:val="a4"/>
          </w:rPr>
          <w:t>абзацами 2-10 пункта 1.3</w:t>
        </w:r>
      </w:hyperlink>
      <w:r>
        <w:t xml:space="preserve"> настоящего приказа;</w:t>
      </w:r>
    </w:p>
    <w:p w:rsidR="00000000" w:rsidRDefault="00901BAE">
      <w:bookmarkStart w:id="8" w:name="sub_118"/>
      <w:bookmarkEnd w:id="7"/>
      <w:r>
        <w:t>2.2. ОГЭ по всем учебным предметам начинается в 10.00 по местному времени;</w:t>
      </w:r>
    </w:p>
    <w:p w:rsidR="00000000" w:rsidRDefault="00901BAE">
      <w:bookmarkStart w:id="9" w:name="sub_119"/>
      <w:bookmarkEnd w:id="8"/>
      <w:r>
        <w:t>2.3. Продолжительность ОГЭ по математике, русскому языку, литературе составляет 3 ч</w:t>
      </w:r>
      <w:r>
        <w:t>аса 55 минут (235 минут); по физике, обществознанию, истории, биологии - 3 часа (180 минут); по географии, химии - 2 часа (120 минут); по информатике и информационно-коммуникационным технологиям (ИКТ) - 2 часа 30 минут (150 минут); по иностранным языкам (а</w:t>
      </w:r>
      <w:r>
        <w:t>нглийский, французский, немецкий, испанский) - 2 часа 10 минут (130 минут);</w:t>
      </w:r>
    </w:p>
    <w:p w:rsidR="00000000" w:rsidRDefault="00901BAE">
      <w:bookmarkStart w:id="10" w:name="sub_120"/>
      <w:bookmarkEnd w:id="9"/>
      <w:r>
        <w:t>2.4. При проведении ОГЭ используются следующие средства обучения и воспитания: по русскому языку - орфографические словари; по математике - линейка, справочные матери</w:t>
      </w:r>
      <w:r>
        <w:t>алы, содержащие основные формулы курса математики образовательной программы основного общего образования; по физике - непрограммируемый калькулятор</w:t>
      </w:r>
      <w:hyperlink w:anchor="sub_111" w:history="1">
        <w:r>
          <w:rPr>
            <w:rStyle w:val="a4"/>
          </w:rPr>
          <w:t>*</w:t>
        </w:r>
      </w:hyperlink>
      <w:r>
        <w:t xml:space="preserve">, лабораторное оборудование; по химии </w:t>
      </w:r>
      <w:r>
        <w:lastRenderedPageBreak/>
        <w:t>- непрограммируемый калькулятор, лабораторное</w:t>
      </w:r>
      <w:r>
        <w:t xml:space="preserve"> оборудование,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 по биологии - линейка, карандаш и непрограммируемый калькулятор, по географии - ли</w:t>
      </w:r>
      <w:r>
        <w:t>нейка, непрограммируемый калькулятор и географические атласы для 7, 8 и 9 классов, по литературе - полные тексты художественных произведений, а также сборники лирики; по информатике и ИКТ, иностранным языкам - компьютеры.</w:t>
      </w:r>
    </w:p>
    <w:p w:rsidR="00000000" w:rsidRDefault="00901BAE">
      <w:bookmarkStart w:id="11" w:name="sub_122"/>
      <w:bookmarkEnd w:id="10"/>
      <w:r>
        <w:t>3. Признать утративш</w:t>
      </w:r>
      <w:r>
        <w:t>ими силу:</w:t>
      </w:r>
    </w:p>
    <w:bookmarkStart w:id="12" w:name="sub_124"/>
    <w:bookmarkEnd w:id="11"/>
    <w:p w:rsidR="00000000" w:rsidRDefault="00901BAE">
      <w:r>
        <w:fldChar w:fldCharType="begin"/>
      </w:r>
      <w:r>
        <w:instrText>HYPERLINK "http://ivo.garant.ru/document?id=70535448&amp;sub=0"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образования и науки Российской Федерации от 25 марта 2014 г. N 228 "Об утверждении единого расписания и продолжительности проведения основного государ</w:t>
      </w:r>
      <w:r>
        <w:t>ственного экзамена по каждому учебному предмету, перечня средств обучения и воспитания, используемых при его проведении в 2014 году" (зарегистрирован Министерством юстиции Российской Федерации 8 апреля 2014 г., регистрационный N 31844);</w:t>
      </w:r>
    </w:p>
    <w:bookmarkStart w:id="13" w:name="sub_125"/>
    <w:bookmarkEnd w:id="12"/>
    <w:p w:rsidR="00000000" w:rsidRDefault="00901BAE">
      <w:r>
        <w:fldChar w:fldCharType="begin"/>
      </w:r>
      <w:r>
        <w:instrText>HYPER</w:instrText>
      </w:r>
      <w:r>
        <w:instrText>LINK "http://ivo.garant.ru/document?id=70597408&amp;sub=1"</w:instrText>
      </w:r>
      <w:r>
        <w:fldChar w:fldCharType="separate"/>
      </w:r>
      <w:r>
        <w:rPr>
          <w:rStyle w:val="a4"/>
        </w:rPr>
        <w:t>пункт 1</w:t>
      </w:r>
      <w:r>
        <w:fldChar w:fldCharType="end"/>
      </w:r>
      <w:r>
        <w:t xml:space="preserve"> приказа Министерства образования и науки Российской Федерации от 30 июня 2014 г. N 709 "О внесении изменений в некоторые приказы Министерства образования и науки Российской Федерации" (зареги</w:t>
      </w:r>
      <w:r>
        <w:t>стрирован Министерством юстиции Российской Федерации 14 июля 2014 г., регистрационный N 33100);</w:t>
      </w:r>
    </w:p>
    <w:bookmarkStart w:id="14" w:name="sub_126"/>
    <w:bookmarkEnd w:id="13"/>
    <w:p w:rsidR="00000000" w:rsidRDefault="00901BAE">
      <w:r>
        <w:fldChar w:fldCharType="begin"/>
      </w:r>
      <w:r>
        <w:instrText>HYPERLINK "http://ivo.garant.ru/document?id=70616002&amp;sub=1"</w:instrText>
      </w:r>
      <w:r>
        <w:fldChar w:fldCharType="separate"/>
      </w:r>
      <w:r>
        <w:rPr>
          <w:rStyle w:val="a4"/>
        </w:rPr>
        <w:t>пункт 1</w:t>
      </w:r>
      <w:r>
        <w:fldChar w:fldCharType="end"/>
      </w:r>
      <w:r>
        <w:t xml:space="preserve"> приказа Министерства образования и науки Российской Федерации от 28 июля 201</w:t>
      </w:r>
      <w:r>
        <w:t>4 г. N 847 "О внесении изменений в некоторые приказы Министерства образования и науки Российской Федерации" (зарегистрирован Министерством юстиции Российской Федерации 5 августа 2014 г., регистрационный N 33461).</w:t>
      </w:r>
    </w:p>
    <w:bookmarkEnd w:id="14"/>
    <w:p w:rsidR="00000000" w:rsidRDefault="00901BAE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01BAE">
            <w:pPr>
              <w:pStyle w:val="afff2"/>
            </w:pPr>
            <w:r>
              <w:t>Исполняющая</w:t>
            </w:r>
            <w:r>
              <w:br/>
              <w:t>обязанности Министра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01BAE">
            <w:pPr>
              <w:pStyle w:val="aff9"/>
              <w:jc w:val="right"/>
            </w:pPr>
            <w:r>
              <w:t>Н.</w:t>
            </w:r>
            <w:r>
              <w:t>В. Третьяк</w:t>
            </w:r>
          </w:p>
        </w:tc>
      </w:tr>
    </w:tbl>
    <w:p w:rsidR="00000000" w:rsidRDefault="00901BAE"/>
    <w:p w:rsidR="00000000" w:rsidRDefault="00901BAE">
      <w:r>
        <w:t>_____________________________</w:t>
      </w:r>
    </w:p>
    <w:p w:rsidR="00000000" w:rsidRDefault="00901BAE">
      <w:bookmarkStart w:id="15" w:name="sub_111"/>
      <w:r>
        <w:t>* Непрограммируемый калькулятор:</w:t>
      </w:r>
    </w:p>
    <w:bookmarkEnd w:id="15"/>
    <w:p w:rsidR="00000000" w:rsidRDefault="00901BAE">
      <w:r>
        <w:t>а) обеспечивает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arcos, arctg);</w:t>
      </w:r>
    </w:p>
    <w:p w:rsidR="00000000" w:rsidRDefault="00901BAE">
      <w:r>
        <w:t>б) не осуществляет функции средства связи, хранилища базы да</w:t>
      </w:r>
      <w:r>
        <w:t>нных и не имеет доступа к сетям передачи данных (в том числе к сети Интернет).</w:t>
      </w:r>
    </w:p>
    <w:p w:rsidR="00000000" w:rsidRDefault="00901BAE"/>
    <w:p w:rsidR="00000000" w:rsidRDefault="00901BAE">
      <w:pPr>
        <w:pStyle w:val="afff2"/>
      </w:pPr>
      <w:r>
        <w:t>Зарегистрировано в Минюсте РФ 13 февраля 2015 г.</w:t>
      </w:r>
    </w:p>
    <w:p w:rsidR="00000000" w:rsidRDefault="00901BAE">
      <w:pPr>
        <w:pStyle w:val="afff2"/>
      </w:pPr>
      <w:r>
        <w:t>Регистрационный N 35993</w:t>
      </w:r>
    </w:p>
    <w:p w:rsidR="00901BAE" w:rsidRDefault="00901BAE"/>
    <w:sectPr w:rsidR="00901BAE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B50B8"/>
    <w:rsid w:val="00901BAE"/>
    <w:rsid w:val="00FB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617716&amp;sub=0" TargetMode="External"/><Relationship Id="rId13" Type="http://schemas.openxmlformats.org/officeDocument/2006/relationships/hyperlink" Target="http://ivo.garant.ru/document?id=70484418&amp;sub=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70566002&amp;sub=0" TargetMode="External"/><Relationship Id="rId12" Type="http://schemas.openxmlformats.org/officeDocument/2006/relationships/hyperlink" Target="http://ivo.garant.ru/document?id=70484418&amp;sub=3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484418&amp;sub=0" TargetMode="External"/><Relationship Id="rId11" Type="http://schemas.openxmlformats.org/officeDocument/2006/relationships/hyperlink" Target="http://ivo.garant.ru/document?id=70484418&amp;sub=18" TargetMode="External"/><Relationship Id="rId5" Type="http://schemas.openxmlformats.org/officeDocument/2006/relationships/hyperlink" Target="http://ivo.garant.ru/document?id=70484418&amp;sub=3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?id=70484418&amp;sub=17" TargetMode="External"/><Relationship Id="rId4" Type="http://schemas.openxmlformats.org/officeDocument/2006/relationships/hyperlink" Target="http://ivo.garant.ru/document?id=70768802&amp;sub=0" TargetMode="External"/><Relationship Id="rId9" Type="http://schemas.openxmlformats.org/officeDocument/2006/relationships/hyperlink" Target="http://ivo.garant.ru/document?id=70754054&amp;sub=1" TargetMode="External"/><Relationship Id="rId14" Type="http://schemas.openxmlformats.org/officeDocument/2006/relationships/hyperlink" Target="http://ivo.garant.ru/document?id=70484418&amp;sub=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1241</Words>
  <Characters>7079</Characters>
  <Application>Microsoft Office Word</Application>
  <DocSecurity>0</DocSecurity>
  <Lines>58</Lines>
  <Paragraphs>16</Paragraphs>
  <ScaleCrop>false</ScaleCrop>
  <Company>НПП "Гарант-Сервис"</Company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Чан-Ван-Ю Тимур Владимирович</cp:lastModifiedBy>
  <cp:revision>2</cp:revision>
  <dcterms:created xsi:type="dcterms:W3CDTF">2016-01-27T01:53:00Z</dcterms:created>
  <dcterms:modified xsi:type="dcterms:W3CDTF">2016-01-27T01:53:00Z</dcterms:modified>
</cp:coreProperties>
</file>